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AC150" w14:textId="068EA95C" w:rsidR="00506A96" w:rsidRDefault="0057394A" w:rsidP="0057394A">
      <w:pPr>
        <w:pStyle w:val="Titel"/>
        <w:spacing w:before="0"/>
        <w:jc w:val="left"/>
      </w:pPr>
      <w:r>
        <w:t>«</w:t>
      </w:r>
      <w:r w:rsidR="002E513B">
        <w:t>Wenn ihr nicht werdet wie die Kinder …</w:t>
      </w:r>
      <w:r>
        <w:t>»: Bettag auf dem Säntis</w:t>
      </w:r>
      <w:r w:rsidR="00BE4D6E">
        <w:t xml:space="preserve"> </w:t>
      </w:r>
    </w:p>
    <w:p w14:paraId="332752C1" w14:textId="069E7DC0" w:rsidR="0057394A" w:rsidRDefault="0057394A" w:rsidP="0057394A"/>
    <w:p w14:paraId="094AD4BE" w14:textId="7D265436" w:rsidR="0057394A" w:rsidRDefault="00E30CC2" w:rsidP="0057394A">
      <w:pPr>
        <w:rPr>
          <w:b/>
        </w:rPr>
      </w:pPr>
      <w:r>
        <w:rPr>
          <w:b/>
        </w:rPr>
        <w:t xml:space="preserve">Das Motto des diesjährigen Bettags auf dem Säntis </w:t>
      </w:r>
      <w:r w:rsidR="001F2BD8">
        <w:rPr>
          <w:b/>
        </w:rPr>
        <w:t>hatte es in sich: Dieser Aufruf von Jesus zeigt auch nach beinahe 2'000 Jahren eine erstaunliche Relevanz. Die Teilnehmenden gingen verändert vom Berg.</w:t>
      </w:r>
    </w:p>
    <w:p w14:paraId="20DA1CCB" w14:textId="6A8F6226" w:rsidR="00E30CC2" w:rsidRDefault="00E30CC2" w:rsidP="0057394A">
      <w:pPr>
        <w:rPr>
          <w:b/>
        </w:rPr>
      </w:pPr>
    </w:p>
    <w:p w14:paraId="731B5282" w14:textId="6B906638" w:rsidR="0069316D" w:rsidRDefault="001F2BD8" w:rsidP="0057394A">
      <w:r>
        <w:t>Mehr als</w:t>
      </w:r>
      <w:r w:rsidR="0052563B">
        <w:t xml:space="preserve"> 1</w:t>
      </w:r>
      <w:r>
        <w:t>5</w:t>
      </w:r>
      <w:r w:rsidR="0052563B">
        <w:t>0 Menschen aus der Ostschweiz</w:t>
      </w:r>
      <w:r>
        <w:t xml:space="preserve"> und dem angrenzenden Ausland</w:t>
      </w:r>
      <w:r w:rsidR="0052563B">
        <w:t xml:space="preserve"> fanden sich am Eidgenössischen Dank-, Buss- und Bettag auf dem Ostschweizer Hausberg Säntis ein </w:t>
      </w:r>
      <w:r>
        <w:t>und füllten d</w:t>
      </w:r>
      <w:r w:rsidR="00B40558">
        <w:t>ie Halle</w:t>
      </w:r>
      <w:r>
        <w:t xml:space="preserve"> mit dem Churfirstenblick bis auf den letzten Platz</w:t>
      </w:r>
      <w:r w:rsidR="0052563B">
        <w:t xml:space="preserve">. </w:t>
      </w:r>
      <w:r>
        <w:t>D</w:t>
      </w:r>
      <w:r w:rsidR="00C05041">
        <w:t>ie Bläser der Schofarhörner</w:t>
      </w:r>
      <w:r>
        <w:t xml:space="preserve"> </w:t>
      </w:r>
      <w:r w:rsidR="00200B2F">
        <w:t xml:space="preserve">verliehen dem Anlass gleich zu Beginn die nötige Besonderheit und Würde. </w:t>
      </w:r>
      <w:r w:rsidR="004F34D9">
        <w:t xml:space="preserve">Peter Knöpfel, Leiter des Säntis-Gebetsteams, begrüsste die Teilnehmenden zum gemeinsamen Gottesdienst </w:t>
      </w:r>
      <w:r w:rsidR="00B40558">
        <w:t>an diesem erhabenen Ort</w:t>
      </w:r>
      <w:r w:rsidR="004F34D9">
        <w:t xml:space="preserve"> und </w:t>
      </w:r>
      <w:r w:rsidR="00200B2F">
        <w:t>gab seiner Freude über die grosse Schar an Teilnehmenden und über das wunderbare Wetter Ausdruck. Seine einleitenden Worte liessen bereits erahnen, dass das Team mit de</w:t>
      </w:r>
      <w:r w:rsidR="009F7DD1">
        <w:t>r Aufforderung</w:t>
      </w:r>
      <w:r w:rsidR="00200B2F">
        <w:t xml:space="preserve"> von Jesus</w:t>
      </w:r>
      <w:r w:rsidR="009F7DD1">
        <w:t>, wie die Kinder zu werden, ein ganz lebenswichtiges</w:t>
      </w:r>
      <w:r w:rsidR="00200B2F">
        <w:t xml:space="preserve"> </w:t>
      </w:r>
      <w:r w:rsidR="009F7DD1">
        <w:t xml:space="preserve">Motto </w:t>
      </w:r>
      <w:r w:rsidR="00B40558">
        <w:t>gewählt</w:t>
      </w:r>
      <w:r w:rsidR="009F7DD1">
        <w:t xml:space="preserve"> hatten</w:t>
      </w:r>
      <w:r w:rsidR="004F34D9">
        <w:t xml:space="preserve">. </w:t>
      </w:r>
    </w:p>
    <w:p w14:paraId="7FB6BAE6" w14:textId="77777777" w:rsidR="0069316D" w:rsidRDefault="0069316D" w:rsidP="0057394A"/>
    <w:p w14:paraId="369FCF72" w14:textId="6C368654" w:rsidR="000C4836" w:rsidRDefault="009F7DD1" w:rsidP="0057394A">
      <w:r>
        <w:rPr>
          <w:b/>
        </w:rPr>
        <w:t>Lobpreis rollte den Seelen den Teppich aus</w:t>
      </w:r>
    </w:p>
    <w:p w14:paraId="3AE9563C" w14:textId="08F746EE" w:rsidR="00A0454A" w:rsidRDefault="009F7DD1" w:rsidP="0057394A">
      <w:r>
        <w:t xml:space="preserve">Benjamin Küng, strahlender Jesus-Nachfolger, leitete eine ausgedehnte Lobpreis-Zeit, die kein Zweifel daran liess, wem an diesem Tag der Mittelpunkt gehörte: Dem Vater im Himmel und </w:t>
      </w:r>
      <w:r w:rsidR="00B40558">
        <w:t xml:space="preserve">dem </w:t>
      </w:r>
      <w:r>
        <w:t>Adressaten aller heutigen Gebete. Ohne ihn wäre das Kind-Sein ja ganz und gar trostlos</w:t>
      </w:r>
      <w:r w:rsidR="00CB572C">
        <w:t xml:space="preserve"> ...</w:t>
      </w:r>
      <w:r w:rsidR="00B40558">
        <w:t xml:space="preserve"> </w:t>
      </w:r>
      <w:r w:rsidR="00CB572C">
        <w:t xml:space="preserve"> </w:t>
      </w:r>
      <w:r w:rsidR="00B40558">
        <w:t>S</w:t>
      </w:r>
      <w:r w:rsidR="00CB572C">
        <w:t>ich ganz hingebende Musikanten hatten nur ein Ziel: Die Herzen der Teilnehmenden zu öffnen und empfänglich für den anschliessenden Input von Joel Küng, dem Neffen von Benjamin</w:t>
      </w:r>
      <w:r w:rsidR="00B40558">
        <w:t>,</w:t>
      </w:r>
      <w:r w:rsidR="00CB572C">
        <w:t xml:space="preserve"> zu machen. </w:t>
      </w:r>
    </w:p>
    <w:p w14:paraId="60E751EB" w14:textId="77777777" w:rsidR="00A0454A" w:rsidRDefault="00A0454A" w:rsidP="0057394A"/>
    <w:p w14:paraId="0A7F0167" w14:textId="77777777" w:rsidR="00A0454A" w:rsidRDefault="00A0454A" w:rsidP="0057394A">
      <w:pPr>
        <w:rPr>
          <w:b/>
        </w:rPr>
      </w:pPr>
      <w:r>
        <w:rPr>
          <w:b/>
        </w:rPr>
        <w:t>Kindliches Vertrauen</w:t>
      </w:r>
    </w:p>
    <w:p w14:paraId="7D4055A1" w14:textId="08BA19A8" w:rsidR="00DA797C" w:rsidRDefault="00387405" w:rsidP="0057394A">
      <w:r>
        <w:t xml:space="preserve">Der Aufforderung von Jesus, wie die Kinder zu werden, geht </w:t>
      </w:r>
      <w:r w:rsidR="00806C17">
        <w:t xml:space="preserve">in der Bibel </w:t>
      </w:r>
      <w:r>
        <w:t xml:space="preserve">das Gerangel </w:t>
      </w:r>
      <w:r w:rsidR="00A2407F">
        <w:t xml:space="preserve">der </w:t>
      </w:r>
      <w:r w:rsidR="00806C17">
        <w:t xml:space="preserve">Jünger </w:t>
      </w:r>
      <w:r>
        <w:t xml:space="preserve">um den </w:t>
      </w:r>
      <w:r w:rsidR="00806C17">
        <w:t>Grössten im Himmelreich voraus.</w:t>
      </w:r>
      <w:r w:rsidR="00D00008">
        <w:t xml:space="preserve"> Joel zeigte den Willen Gottes auf, dass unser Vertrauen in </w:t>
      </w:r>
      <w:r w:rsidR="00A2407F">
        <w:t>I</w:t>
      </w:r>
      <w:r w:rsidR="00D00008">
        <w:t xml:space="preserve">hn geheilt werden soll. </w:t>
      </w:r>
      <w:r w:rsidR="00641CEA">
        <w:t>Kinder sind frei zum Lieben. Damit spannte er den Bogen vom Motto zu den Teilnehmenden und weckte durch seine authentische, ja gesalbte Art die Sehnsucht nach diesem Kind-Sein. Aufmerksamen Teilnehmenden wird beim Singen des Schweizerpsalms am Nachmittag nicht entgangen sein, dass die vierte Strophe genau diese Sehnsucht stillen will durch den Aufruf</w:t>
      </w:r>
      <w:r w:rsidR="00EE5B4F">
        <w:t>:</w:t>
      </w:r>
      <w:r w:rsidR="00641CEA">
        <w:t xml:space="preserve"> «Lasst uns kindlich Ihm vertrauen!»</w:t>
      </w:r>
      <w:r w:rsidR="00F55460">
        <w:t>. Ob wohl die fromme Seele schon geahnt hat, was am Nachmittag noch auf sie warten sollte?</w:t>
      </w:r>
      <w:r w:rsidR="00931A83">
        <w:t xml:space="preserve"> Mindestens der Impuls zum gemeinsamen Lied «I’ve got the joy in my heart» deutete darauf hin.</w:t>
      </w:r>
    </w:p>
    <w:p w14:paraId="04D6F062" w14:textId="14B801F4" w:rsidR="00977076" w:rsidRDefault="00977076"/>
    <w:p w14:paraId="722FB81E" w14:textId="0DECD4CC" w:rsidR="0069316D" w:rsidRDefault="004D25CF">
      <w:pPr>
        <w:rPr>
          <w:b/>
        </w:rPr>
      </w:pPr>
      <w:r>
        <w:rPr>
          <w:b/>
        </w:rPr>
        <w:t>Freude beim Essen und an den Begegnungen</w:t>
      </w:r>
    </w:p>
    <w:p w14:paraId="7D531719" w14:textId="6151D765" w:rsidR="001C74F2" w:rsidRDefault="0069316D" w:rsidP="00BB0231">
      <w:r w:rsidRPr="00D36FA0">
        <w:t xml:space="preserve">Die Wurzeln des Säntis-Gebets finden sich im Christustag des Jahres 2004 </w:t>
      </w:r>
      <w:r w:rsidR="001354ED" w:rsidRPr="00D36FA0">
        <w:t>und dem daraus</w:t>
      </w:r>
      <w:r w:rsidR="008375EF" w:rsidRPr="00D36FA0">
        <w:t xml:space="preserve"> </w:t>
      </w:r>
      <w:r w:rsidR="001354ED" w:rsidRPr="00D36FA0">
        <w:t>folgenden Gebetsnetzwerks der Schweiz. Fahnenträger</w:t>
      </w:r>
      <w:r w:rsidR="008375EF" w:rsidRPr="00D36FA0">
        <w:t>innen und -träger</w:t>
      </w:r>
      <w:r w:rsidR="001354ED" w:rsidRPr="00D36FA0">
        <w:t xml:space="preserve"> repräsentierten das Gebet für jede politische Gemeinde in der Schweiz.</w:t>
      </w:r>
      <w:r w:rsidR="001354ED">
        <w:t xml:space="preserve"> Auch auf dem Säntis waren die Fahnen der Schweiz, der Kantone A.Rh., Thurgau</w:t>
      </w:r>
      <w:r w:rsidR="004D25CF">
        <w:t>,</w:t>
      </w:r>
      <w:r w:rsidR="001354ED">
        <w:t xml:space="preserve"> St. Gallen und G</w:t>
      </w:r>
      <w:r w:rsidR="004D25CF">
        <w:t>raubünden</w:t>
      </w:r>
      <w:r w:rsidR="001354ED">
        <w:t xml:space="preserve"> sowie zahlreicher einzelner Gemeinden </w:t>
      </w:r>
      <w:r w:rsidR="008375EF">
        <w:t>vertreten</w:t>
      </w:r>
      <w:r w:rsidR="001354ED">
        <w:t>.</w:t>
      </w:r>
      <w:r w:rsidR="008375EF">
        <w:t xml:space="preserve"> </w:t>
      </w:r>
      <w:r w:rsidR="00D61F2B">
        <w:t>Einzelne Fahnenträgerinnen</w:t>
      </w:r>
      <w:r w:rsidR="005D6BC4">
        <w:t xml:space="preserve"> und -träger sind seit Anbeginn dabei und schätzen die gemeinsame Zeit mit vielen Christinnen und Christen aus verschiedenen Kantonen</w:t>
      </w:r>
      <w:r w:rsidR="00BB0231">
        <w:t>, ja auch aus dem Vorarlberg</w:t>
      </w:r>
      <w:r w:rsidR="005D6BC4">
        <w:t xml:space="preserve"> sehr. Die gemeinsame Mittagszeit ermöglichte </w:t>
      </w:r>
      <w:r w:rsidR="002B367A">
        <w:t xml:space="preserve">sowohl die Pflege alter als auch das Eingehen neuer Bekanntschaften. </w:t>
      </w:r>
      <w:r w:rsidR="00BB0231">
        <w:t>Ein Zeugnis dieser wertvollen Gemeinschaft ist zum Beispiel die Anwesenheit eines treuen Beters aus dem Bundeshaus.</w:t>
      </w:r>
      <w:r w:rsidR="00A2407F">
        <w:t xml:space="preserve"> Aber auch der neu eingesetzte Fahnenträger aus dem Kanton Thurgau bestritt seine Premiere.</w:t>
      </w:r>
    </w:p>
    <w:p w14:paraId="73AC349C" w14:textId="306B410E" w:rsidR="00D307B2" w:rsidRDefault="00D307B2" w:rsidP="0073592D">
      <w:pPr>
        <w:tabs>
          <w:tab w:val="left" w:pos="2520"/>
          <w:tab w:val="left" w:pos="5040"/>
          <w:tab w:val="left" w:pos="6660"/>
        </w:tabs>
      </w:pPr>
    </w:p>
    <w:p w14:paraId="1DAB7DA5" w14:textId="1A22373C" w:rsidR="00D307B2" w:rsidRDefault="00923B1F" w:rsidP="0073592D">
      <w:pPr>
        <w:tabs>
          <w:tab w:val="left" w:pos="2520"/>
          <w:tab w:val="left" w:pos="5040"/>
          <w:tab w:val="left" w:pos="6660"/>
        </w:tabs>
        <w:rPr>
          <w:b/>
        </w:rPr>
      </w:pPr>
      <w:r>
        <w:rPr>
          <w:b/>
        </w:rPr>
        <w:lastRenderedPageBreak/>
        <w:t xml:space="preserve">Singen und marschieren als </w:t>
      </w:r>
      <w:r w:rsidR="00195F46">
        <w:rPr>
          <w:b/>
        </w:rPr>
        <w:t>sichtbare Tradition</w:t>
      </w:r>
    </w:p>
    <w:p w14:paraId="7C702A4D" w14:textId="1C8C732D" w:rsidR="00923B1F" w:rsidRDefault="00923B1F" w:rsidP="0073592D">
      <w:pPr>
        <w:tabs>
          <w:tab w:val="left" w:pos="2520"/>
          <w:tab w:val="left" w:pos="5040"/>
          <w:tab w:val="left" w:pos="6660"/>
        </w:tabs>
      </w:pPr>
      <w:r>
        <w:t>Nach dem Mittag steht traditionellerweise die Besammlung auf der Terrasse auf dem Programm.</w:t>
      </w:r>
      <w:r w:rsidR="00195F46">
        <w:t xml:space="preserve"> In diesem Jahr dank des schönen Wetters auch unter der Beobachtung von zahlreichen Tagesausflugsgästen.</w:t>
      </w:r>
      <w:r>
        <w:t xml:space="preserve"> </w:t>
      </w:r>
      <w:r w:rsidR="00195F46">
        <w:t xml:space="preserve">Schofar-Bläser zeigten die Verbundenheit zu Israel, Alphornbläser diejenige zur Heimat. </w:t>
      </w:r>
      <w:r>
        <w:t xml:space="preserve">Auch in diesem Jahr </w:t>
      </w:r>
      <w:r w:rsidR="00195F46">
        <w:t xml:space="preserve">wurde das </w:t>
      </w:r>
      <w:r>
        <w:t>gemeinsame</w:t>
      </w:r>
      <w:r w:rsidR="00CA5945">
        <w:t>, inbrünstige</w:t>
      </w:r>
      <w:r>
        <w:t xml:space="preserve"> Singen unter der Begleitung der Blaukreuzmusik Herisau </w:t>
      </w:r>
      <w:r w:rsidR="00195F46">
        <w:t>gepflegt</w:t>
      </w:r>
      <w:r>
        <w:t>. Der Schweizerpsalm und das Landsgemeindelied</w:t>
      </w:r>
      <w:r w:rsidR="00FF201B">
        <w:t xml:space="preserve"> von A.Rh.</w:t>
      </w:r>
      <w:r>
        <w:t xml:space="preserve"> gehören ebenso dazu wie </w:t>
      </w:r>
      <w:r w:rsidR="00CD63AE">
        <w:t>«G</w:t>
      </w:r>
      <w:r>
        <w:t>rosser Gott, wir loben Dich</w:t>
      </w:r>
      <w:r w:rsidR="00CD63AE">
        <w:t>»</w:t>
      </w:r>
      <w:r w:rsidR="00195F46">
        <w:t xml:space="preserve"> und die «Die Berge verkünden»</w:t>
      </w:r>
      <w:r>
        <w:t>.</w:t>
      </w:r>
      <w:r w:rsidR="00CD63AE">
        <w:t xml:space="preserve"> </w:t>
      </w:r>
      <w:r w:rsidR="00A2407F">
        <w:t>Selbstredend bedeutsam</w:t>
      </w:r>
      <w:r w:rsidR="00195F46">
        <w:t xml:space="preserve"> ist auch das gemeinsame Gebet für die Regierungen von Bund, Kantonen und Gemeinden. Und zwar namentlich. </w:t>
      </w:r>
      <w:r w:rsidR="00CD63AE">
        <w:t>Das gemeinsame «Unser Vater» - Gebet schloss diesen Teil ab und leitete zum Marsch über den Gipfel über.</w:t>
      </w:r>
    </w:p>
    <w:p w14:paraId="7679D8FE" w14:textId="77777777" w:rsidR="00FF201B" w:rsidRDefault="00FF201B" w:rsidP="0073592D">
      <w:pPr>
        <w:tabs>
          <w:tab w:val="left" w:pos="2520"/>
          <w:tab w:val="left" w:pos="5040"/>
          <w:tab w:val="left" w:pos="6660"/>
        </w:tabs>
      </w:pPr>
    </w:p>
    <w:p w14:paraId="68B94EC3" w14:textId="6A47650F" w:rsidR="00374C2F" w:rsidRDefault="000B587D" w:rsidP="0073592D">
      <w:pPr>
        <w:tabs>
          <w:tab w:val="left" w:pos="2520"/>
          <w:tab w:val="left" w:pos="5040"/>
          <w:tab w:val="left" w:pos="6660"/>
        </w:tabs>
        <w:rPr>
          <w:b/>
        </w:rPr>
      </w:pPr>
      <w:r>
        <w:rPr>
          <w:b/>
        </w:rPr>
        <w:t>Herrlichkeit der Kinder Gottes</w:t>
      </w:r>
    </w:p>
    <w:p w14:paraId="40EE45D1" w14:textId="44EA3B7D" w:rsidR="002D4E49" w:rsidRDefault="000B587D" w:rsidP="0073592D">
      <w:pPr>
        <w:tabs>
          <w:tab w:val="left" w:pos="2520"/>
          <w:tab w:val="left" w:pos="5040"/>
          <w:tab w:val="left" w:pos="6660"/>
        </w:tabs>
      </w:pPr>
      <w:r>
        <w:t xml:space="preserve">Zurück in der Eventhalle überraschte David Welz, </w:t>
      </w:r>
      <w:r w:rsidR="00A2407F">
        <w:t xml:space="preserve">abgebender </w:t>
      </w:r>
      <w:r>
        <w:t xml:space="preserve">Kantonsfahnenträger Appenzell A.Rh., die Anwesenden mit der Mitteilung, dass </w:t>
      </w:r>
      <w:r w:rsidR="00A2407F">
        <w:t xml:space="preserve">er </w:t>
      </w:r>
      <w:r>
        <w:t xml:space="preserve">für den Nachmittag auf Gottes Geheiss kein eigenes Programm zusammengestellt habe. </w:t>
      </w:r>
      <w:r w:rsidR="00425CB1">
        <w:t>Eine flammende Rede über die Herrlichkeit der Kinder Gottes und der Ablage des Leids jeder und jedes einzelnen am Kreuz später, war allen klar, dass hier Gott, der Herr, am Werk war. David hat – vielleicht ohne es selbst zu ahnen – den Anwesenden das kindliche Vertrauen</w:t>
      </w:r>
      <w:r w:rsidR="005B068E">
        <w:t xml:space="preserve"> in Ihn</w:t>
      </w:r>
      <w:r w:rsidR="00425CB1">
        <w:t xml:space="preserve"> </w:t>
      </w:r>
      <w:r w:rsidR="005B068E">
        <w:t xml:space="preserve">vorgemacht. </w:t>
      </w:r>
      <w:r w:rsidR="00533E9A">
        <w:t>Wie aus einem Guss ging dieser Teil in die Feier des Abendmahls über.</w:t>
      </w:r>
    </w:p>
    <w:p w14:paraId="26549FBB" w14:textId="77777777" w:rsidR="00533E9A" w:rsidRDefault="00533E9A" w:rsidP="0073592D">
      <w:pPr>
        <w:tabs>
          <w:tab w:val="left" w:pos="2520"/>
          <w:tab w:val="left" w:pos="5040"/>
          <w:tab w:val="left" w:pos="6660"/>
        </w:tabs>
      </w:pPr>
    </w:p>
    <w:p w14:paraId="3A8D1326" w14:textId="2D587D76" w:rsidR="00533E9A" w:rsidRDefault="00533E9A" w:rsidP="0073592D">
      <w:pPr>
        <w:tabs>
          <w:tab w:val="left" w:pos="2520"/>
          <w:tab w:val="left" w:pos="5040"/>
          <w:tab w:val="left" w:pos="6660"/>
        </w:tabs>
      </w:pPr>
      <w:r>
        <w:rPr>
          <w:b/>
        </w:rPr>
        <w:t>Bewegte Suche nach Seiner Ruhe</w:t>
      </w:r>
    </w:p>
    <w:p w14:paraId="4A4B1EEC" w14:textId="3FC9E409" w:rsidR="00533E9A" w:rsidRDefault="00533E9A" w:rsidP="0073592D">
      <w:pPr>
        <w:tabs>
          <w:tab w:val="left" w:pos="2520"/>
          <w:tab w:val="left" w:pos="5040"/>
          <w:tab w:val="left" w:pos="6660"/>
        </w:tabs>
      </w:pPr>
      <w:r>
        <w:t>Ganz im Kontrast zum Beginn mit den Schofar-Hörnern endete der Anlass mit einem wunderbar andächtigen musikalischen Teil und der Hymne «Du bist ein starker Turm», dank und mit dem auch Seine Ruhe fern vom Getöse dieser Welt gesucht und gefunden werden konnte. Benjamin und seine Frau Silvia sorgten dafür.</w:t>
      </w:r>
    </w:p>
    <w:p w14:paraId="4650B520" w14:textId="77777777" w:rsidR="00533E9A" w:rsidRDefault="00533E9A" w:rsidP="0073592D">
      <w:pPr>
        <w:tabs>
          <w:tab w:val="left" w:pos="2520"/>
          <w:tab w:val="left" w:pos="5040"/>
          <w:tab w:val="left" w:pos="6660"/>
        </w:tabs>
      </w:pPr>
    </w:p>
    <w:p w14:paraId="63C88320" w14:textId="61EBBCEB" w:rsidR="00533E9A" w:rsidRPr="00533E9A" w:rsidRDefault="00533E9A" w:rsidP="0073592D">
      <w:pPr>
        <w:tabs>
          <w:tab w:val="left" w:pos="2520"/>
          <w:tab w:val="left" w:pos="5040"/>
          <w:tab w:val="left" w:pos="6660"/>
        </w:tabs>
      </w:pPr>
      <w:r>
        <w:t>Im weichen «Abendglühn» traten die erfüllten Teilnehmenden die Heimreise an, obwohl sich manch eine/-r auch auf dem Säntis schon daheim gefühlt haben mag.</w:t>
      </w:r>
    </w:p>
    <w:p w14:paraId="6854F499" w14:textId="77777777" w:rsidR="002D4E49" w:rsidRDefault="002D4E49" w:rsidP="0073592D">
      <w:pPr>
        <w:tabs>
          <w:tab w:val="left" w:pos="2520"/>
          <w:tab w:val="left" w:pos="5040"/>
          <w:tab w:val="left" w:pos="6660"/>
        </w:tabs>
      </w:pPr>
    </w:p>
    <w:p w14:paraId="72672F34" w14:textId="1B722346" w:rsidR="002D4E49" w:rsidRDefault="002D4E49" w:rsidP="0073592D">
      <w:pPr>
        <w:tabs>
          <w:tab w:val="left" w:pos="2520"/>
          <w:tab w:val="left" w:pos="5040"/>
          <w:tab w:val="left" w:pos="6660"/>
        </w:tabs>
      </w:pPr>
      <w:r>
        <w:t>Weitere Informationen und Rückblicke unter:</w:t>
      </w:r>
    </w:p>
    <w:p w14:paraId="55DC4B27" w14:textId="5F3F5A85" w:rsidR="002D4E49" w:rsidRDefault="00685874" w:rsidP="0073592D">
      <w:pPr>
        <w:tabs>
          <w:tab w:val="left" w:pos="2520"/>
          <w:tab w:val="left" w:pos="5040"/>
          <w:tab w:val="left" w:pos="6660"/>
        </w:tabs>
      </w:pPr>
      <w:hyperlink r:id="rId8" w:history="1">
        <w:r w:rsidR="002D4E49" w:rsidRPr="003A3B53">
          <w:rPr>
            <w:rStyle w:val="Hyperlink"/>
          </w:rPr>
          <w:t>www.gebet.ch/anlaesse/gebet-auf-den-hoehen/saentis-gebet</w:t>
        </w:r>
      </w:hyperlink>
    </w:p>
    <w:p w14:paraId="6D9606C1" w14:textId="77777777" w:rsidR="002D4E49" w:rsidRDefault="002D4E49" w:rsidP="0073592D">
      <w:pPr>
        <w:tabs>
          <w:tab w:val="left" w:pos="2520"/>
          <w:tab w:val="left" w:pos="5040"/>
          <w:tab w:val="left" w:pos="6660"/>
        </w:tabs>
      </w:pPr>
    </w:p>
    <w:p w14:paraId="613DEE4F" w14:textId="77777777" w:rsidR="002D4E49" w:rsidRDefault="002D4E49" w:rsidP="0073592D">
      <w:pPr>
        <w:tabs>
          <w:tab w:val="left" w:pos="2520"/>
          <w:tab w:val="left" w:pos="5040"/>
          <w:tab w:val="left" w:pos="6660"/>
        </w:tabs>
      </w:pPr>
      <w:r>
        <w:t>Für Fragen steht Ihnen zur Verfügung:</w:t>
      </w:r>
    </w:p>
    <w:p w14:paraId="7910FB7C" w14:textId="77777777" w:rsidR="002D4E49" w:rsidRDefault="002D4E49" w:rsidP="0073592D">
      <w:pPr>
        <w:tabs>
          <w:tab w:val="left" w:pos="2520"/>
          <w:tab w:val="left" w:pos="5040"/>
          <w:tab w:val="left" w:pos="6660"/>
        </w:tabs>
      </w:pPr>
      <w:r>
        <w:t>David Welz</w:t>
      </w:r>
    </w:p>
    <w:p w14:paraId="5673BA1A" w14:textId="4E4DD1DD" w:rsidR="00762A76" w:rsidRPr="000037AC" w:rsidRDefault="002D4E49" w:rsidP="0073592D">
      <w:pPr>
        <w:tabs>
          <w:tab w:val="left" w:pos="2520"/>
          <w:tab w:val="left" w:pos="5040"/>
          <w:tab w:val="left" w:pos="6660"/>
        </w:tabs>
      </w:pPr>
      <w:r>
        <w:t>Medienverantwortlicher Säntis-Gebetsteam</w:t>
      </w:r>
      <w:r w:rsidR="00762A76">
        <w:t xml:space="preserve"> </w:t>
      </w:r>
    </w:p>
    <w:p w14:paraId="77AA1D94" w14:textId="491D8401" w:rsidR="00D67A93" w:rsidRDefault="00FF201B" w:rsidP="0073592D">
      <w:pPr>
        <w:tabs>
          <w:tab w:val="left" w:pos="2520"/>
          <w:tab w:val="left" w:pos="5040"/>
          <w:tab w:val="left" w:pos="6660"/>
        </w:tabs>
      </w:pPr>
      <w:r>
        <w:t>Tel. 076</w:t>
      </w:r>
      <w:r w:rsidR="00685874">
        <w:t xml:space="preserve"> </w:t>
      </w:r>
      <w:r>
        <w:t>528 73 52</w:t>
      </w:r>
    </w:p>
    <w:p w14:paraId="7DC1864D" w14:textId="77777777" w:rsidR="00BE4D6E" w:rsidRDefault="00BE4D6E" w:rsidP="0073592D">
      <w:pPr>
        <w:tabs>
          <w:tab w:val="left" w:pos="2520"/>
          <w:tab w:val="left" w:pos="5040"/>
          <w:tab w:val="left" w:pos="6660"/>
        </w:tabs>
      </w:pPr>
    </w:p>
    <w:p w14:paraId="2C406034" w14:textId="77777777" w:rsidR="00BE4D6E" w:rsidRDefault="00BE4D6E" w:rsidP="0073592D">
      <w:pPr>
        <w:tabs>
          <w:tab w:val="left" w:pos="2520"/>
          <w:tab w:val="left" w:pos="5040"/>
          <w:tab w:val="left" w:pos="6660"/>
        </w:tabs>
      </w:pPr>
    </w:p>
    <w:tbl>
      <w:tblPr>
        <w:tblStyle w:val="Tabellenraster"/>
        <w:tblW w:w="0" w:type="auto"/>
        <w:tblLook w:val="04A0" w:firstRow="1" w:lastRow="0" w:firstColumn="1" w:lastColumn="0" w:noHBand="0" w:noVBand="1"/>
      </w:tblPr>
      <w:tblGrid>
        <w:gridCol w:w="4837"/>
        <w:gridCol w:w="4225"/>
      </w:tblGrid>
      <w:tr w:rsidR="00B6233B" w14:paraId="558EB09D" w14:textId="77777777" w:rsidTr="00B6233B">
        <w:tc>
          <w:tcPr>
            <w:tcW w:w="4837" w:type="dxa"/>
          </w:tcPr>
          <w:p w14:paraId="54D775B3" w14:textId="32F96EE9" w:rsidR="00B6233B" w:rsidRDefault="00B6233B" w:rsidP="0073592D">
            <w:pPr>
              <w:tabs>
                <w:tab w:val="left" w:pos="2520"/>
                <w:tab w:val="left" w:pos="5040"/>
                <w:tab w:val="left" w:pos="6660"/>
              </w:tabs>
              <w:rPr>
                <w:noProof/>
              </w:rPr>
            </w:pPr>
            <w:r>
              <w:rPr>
                <w:noProof/>
              </w:rPr>
              <w:drawing>
                <wp:inline distT="0" distB="0" distL="0" distR="0" wp14:anchorId="2620A940" wp14:editId="17CD67F2">
                  <wp:extent cx="3675629" cy="1653871"/>
                  <wp:effectExtent l="0" t="0" r="1270" b="3810"/>
                  <wp:docPr id="836440790" name="Grafik 3" descr="Ein Bild, das Kleidung, Tex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40790" name="Grafik 3" descr="Ein Bild, das Kleidung, Text, Person, Man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9166" cy="1682460"/>
                          </a:xfrm>
                          <a:prstGeom prst="rect">
                            <a:avLst/>
                          </a:prstGeom>
                        </pic:spPr>
                      </pic:pic>
                    </a:graphicData>
                  </a:graphic>
                </wp:inline>
              </w:drawing>
            </w:r>
          </w:p>
        </w:tc>
        <w:tc>
          <w:tcPr>
            <w:tcW w:w="4225" w:type="dxa"/>
          </w:tcPr>
          <w:p w14:paraId="68CB2D1D" w14:textId="147A0F9E" w:rsidR="00B6233B" w:rsidRDefault="00B6233B" w:rsidP="0073592D">
            <w:pPr>
              <w:tabs>
                <w:tab w:val="left" w:pos="2520"/>
                <w:tab w:val="left" w:pos="5040"/>
                <w:tab w:val="left" w:pos="6660"/>
              </w:tabs>
              <w:rPr>
                <w:noProof/>
              </w:rPr>
            </w:pPr>
            <w:r>
              <w:rPr>
                <w:noProof/>
              </w:rPr>
              <w:drawing>
                <wp:inline distT="0" distB="0" distL="0" distR="0" wp14:anchorId="29B5E988" wp14:editId="4502CF09">
                  <wp:extent cx="3189824" cy="1606163"/>
                  <wp:effectExtent l="0" t="0" r="0" b="0"/>
                  <wp:docPr id="770726283" name="Grafik 2" descr="Ein Bild, das draußen, Himmel, Mensch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26283" name="Grafik 2" descr="Ein Bild, das draußen, Himmel, Menschen, Perso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7850" cy="1635381"/>
                          </a:xfrm>
                          <a:prstGeom prst="rect">
                            <a:avLst/>
                          </a:prstGeom>
                        </pic:spPr>
                      </pic:pic>
                    </a:graphicData>
                  </a:graphic>
                </wp:inline>
              </w:drawing>
            </w:r>
          </w:p>
        </w:tc>
      </w:tr>
      <w:tr w:rsidR="00685874" w14:paraId="69F0B68D" w14:textId="77777777" w:rsidTr="00E51A31">
        <w:tc>
          <w:tcPr>
            <w:tcW w:w="9062" w:type="dxa"/>
            <w:gridSpan w:val="2"/>
          </w:tcPr>
          <w:p w14:paraId="31F0476C" w14:textId="77777777" w:rsidR="00685874" w:rsidRDefault="00685874" w:rsidP="0073592D">
            <w:pPr>
              <w:tabs>
                <w:tab w:val="left" w:pos="2520"/>
                <w:tab w:val="left" w:pos="5040"/>
                <w:tab w:val="left" w:pos="6660"/>
              </w:tabs>
              <w:rPr>
                <w:noProof/>
              </w:rPr>
            </w:pPr>
          </w:p>
        </w:tc>
      </w:tr>
      <w:tr w:rsidR="00B6233B" w14:paraId="242CDB0A" w14:textId="77777777" w:rsidTr="00E51A31">
        <w:tc>
          <w:tcPr>
            <w:tcW w:w="9062" w:type="dxa"/>
            <w:gridSpan w:val="2"/>
          </w:tcPr>
          <w:p w14:paraId="2890704F" w14:textId="730D05E0" w:rsidR="00B6233B" w:rsidRDefault="00B6233B" w:rsidP="0073592D">
            <w:pPr>
              <w:tabs>
                <w:tab w:val="left" w:pos="2520"/>
                <w:tab w:val="left" w:pos="5040"/>
                <w:tab w:val="left" w:pos="6660"/>
              </w:tabs>
            </w:pPr>
            <w:r>
              <w:rPr>
                <w:noProof/>
              </w:rPr>
              <w:lastRenderedPageBreak/>
              <w:drawing>
                <wp:inline distT="0" distB="0" distL="0" distR="0" wp14:anchorId="31A01C03" wp14:editId="0A60F77B">
                  <wp:extent cx="5661329" cy="2798835"/>
                  <wp:effectExtent l="0" t="0" r="0" b="1905"/>
                  <wp:docPr id="1832132051" name="Grafik 1" descr="Ein Bild, das draußen, Person, Himmel,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32051" name="Grafik 1" descr="Ein Bild, das draußen, Person, Himmel, Mensch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0462" cy="2892338"/>
                          </a:xfrm>
                          <a:prstGeom prst="rect">
                            <a:avLst/>
                          </a:prstGeom>
                        </pic:spPr>
                      </pic:pic>
                    </a:graphicData>
                  </a:graphic>
                </wp:inline>
              </w:drawing>
            </w:r>
          </w:p>
        </w:tc>
      </w:tr>
    </w:tbl>
    <w:p w14:paraId="67DBE68F" w14:textId="72F0C8FB" w:rsidR="00BE4D6E" w:rsidRDefault="00685874" w:rsidP="0073592D">
      <w:pPr>
        <w:tabs>
          <w:tab w:val="left" w:pos="2520"/>
          <w:tab w:val="left" w:pos="5040"/>
          <w:tab w:val="left" w:pos="6660"/>
        </w:tabs>
      </w:pPr>
      <w:r>
        <w:rPr>
          <w:noProof/>
        </w:rPr>
        <w:drawing>
          <wp:inline distT="0" distB="0" distL="0" distR="0" wp14:anchorId="255B9F5A" wp14:editId="1A5B2ACA">
            <wp:extent cx="5760720" cy="2772410"/>
            <wp:effectExtent l="0" t="0" r="0" b="8890"/>
            <wp:docPr id="2" name="Grafik 2" descr="Ein Bild, das Musik, Messing, Bass,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usik, Messing, Bass, Musikinstrument enthält.&#10;&#10;Automatisch generierte Beschreibung"/>
                    <pic:cNvPicPr/>
                  </pic:nvPicPr>
                  <pic:blipFill>
                    <a:blip r:embed="rId12"/>
                    <a:stretch>
                      <a:fillRect/>
                    </a:stretch>
                  </pic:blipFill>
                  <pic:spPr>
                    <a:xfrm>
                      <a:off x="0" y="0"/>
                      <a:ext cx="5760720" cy="2772410"/>
                    </a:xfrm>
                    <a:prstGeom prst="rect">
                      <a:avLst/>
                    </a:prstGeom>
                  </pic:spPr>
                </pic:pic>
              </a:graphicData>
            </a:graphic>
          </wp:inline>
        </w:drawing>
      </w:r>
    </w:p>
    <w:sectPr w:rsidR="00BE4D6E" w:rsidSect="00685874">
      <w:headerReference w:type="default" r:id="rId13"/>
      <w:pgSz w:w="11906" w:h="16838"/>
      <w:pgMar w:top="1702"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168C9" w14:textId="77777777" w:rsidR="00363CA7" w:rsidRDefault="00363CA7" w:rsidP="0057394A">
      <w:pPr>
        <w:spacing w:line="240" w:lineRule="auto"/>
      </w:pPr>
      <w:r>
        <w:separator/>
      </w:r>
    </w:p>
  </w:endnote>
  <w:endnote w:type="continuationSeparator" w:id="0">
    <w:p w14:paraId="1EC05DF9" w14:textId="77777777" w:rsidR="00363CA7" w:rsidRDefault="00363CA7" w:rsidP="0057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58754" w14:textId="77777777" w:rsidR="00363CA7" w:rsidRDefault="00363CA7" w:rsidP="0057394A">
      <w:pPr>
        <w:spacing w:line="240" w:lineRule="auto"/>
      </w:pPr>
      <w:r>
        <w:separator/>
      </w:r>
    </w:p>
  </w:footnote>
  <w:footnote w:type="continuationSeparator" w:id="0">
    <w:p w14:paraId="7A3097A9" w14:textId="77777777" w:rsidR="00363CA7" w:rsidRDefault="00363CA7" w:rsidP="005739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BDACE" w14:textId="734BC4FC" w:rsidR="0057394A" w:rsidRDefault="0057394A">
    <w:pPr>
      <w:pStyle w:val="Kopfzeile"/>
    </w:pPr>
    <w:r>
      <w:t>Bettag auf dem Säntis vom 1</w:t>
    </w:r>
    <w:r w:rsidR="00463671">
      <w:t>7</w:t>
    </w:r>
    <w:r>
      <w:t>. September 202</w:t>
    </w:r>
    <w:r w:rsidR="00463671">
      <w:t>3</w:t>
    </w:r>
    <w:r>
      <w:t xml:space="preserve"> – Medienmitteilung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71F4"/>
    <w:multiLevelType w:val="hybridMultilevel"/>
    <w:tmpl w:val="1DBAEFC2"/>
    <w:lvl w:ilvl="0" w:tplc="E7E6035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97F48"/>
    <w:multiLevelType w:val="hybridMultilevel"/>
    <w:tmpl w:val="14EAA252"/>
    <w:lvl w:ilvl="0" w:tplc="5492FD46">
      <w:start w:val="1"/>
      <w:numFmt w:val="bullet"/>
      <w:pStyle w:val="Aufzhlung4"/>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F6CD9"/>
    <w:multiLevelType w:val="hybridMultilevel"/>
    <w:tmpl w:val="0EF88B3E"/>
    <w:lvl w:ilvl="0" w:tplc="40848D0E">
      <w:numFmt w:val="bullet"/>
      <w:lvlText w:val="-"/>
      <w:lvlJc w:val="left"/>
      <w:pPr>
        <w:ind w:left="612" w:hanging="360"/>
      </w:pPr>
      <w:rPr>
        <w:rFonts w:ascii="Arial" w:eastAsia="Times New Roman" w:hAnsi="Arial" w:cs="Arial" w:hint="default"/>
      </w:rPr>
    </w:lvl>
    <w:lvl w:ilvl="1" w:tplc="04070003" w:tentative="1">
      <w:start w:val="1"/>
      <w:numFmt w:val="bullet"/>
      <w:lvlText w:val="o"/>
      <w:lvlJc w:val="left"/>
      <w:pPr>
        <w:ind w:left="1332" w:hanging="360"/>
      </w:pPr>
      <w:rPr>
        <w:rFonts w:ascii="Courier New" w:hAnsi="Courier New" w:cs="Courier New" w:hint="default"/>
      </w:rPr>
    </w:lvl>
    <w:lvl w:ilvl="2" w:tplc="04070005" w:tentative="1">
      <w:start w:val="1"/>
      <w:numFmt w:val="bullet"/>
      <w:lvlText w:val=""/>
      <w:lvlJc w:val="left"/>
      <w:pPr>
        <w:ind w:left="2052" w:hanging="360"/>
      </w:pPr>
      <w:rPr>
        <w:rFonts w:ascii="Wingdings" w:hAnsi="Wingdings" w:hint="default"/>
      </w:rPr>
    </w:lvl>
    <w:lvl w:ilvl="3" w:tplc="04070001" w:tentative="1">
      <w:start w:val="1"/>
      <w:numFmt w:val="bullet"/>
      <w:lvlText w:val=""/>
      <w:lvlJc w:val="left"/>
      <w:pPr>
        <w:ind w:left="2772" w:hanging="360"/>
      </w:pPr>
      <w:rPr>
        <w:rFonts w:ascii="Symbol" w:hAnsi="Symbol" w:hint="default"/>
      </w:rPr>
    </w:lvl>
    <w:lvl w:ilvl="4" w:tplc="04070003" w:tentative="1">
      <w:start w:val="1"/>
      <w:numFmt w:val="bullet"/>
      <w:lvlText w:val="o"/>
      <w:lvlJc w:val="left"/>
      <w:pPr>
        <w:ind w:left="3492" w:hanging="360"/>
      </w:pPr>
      <w:rPr>
        <w:rFonts w:ascii="Courier New" w:hAnsi="Courier New" w:cs="Courier New" w:hint="default"/>
      </w:rPr>
    </w:lvl>
    <w:lvl w:ilvl="5" w:tplc="04070005" w:tentative="1">
      <w:start w:val="1"/>
      <w:numFmt w:val="bullet"/>
      <w:lvlText w:val=""/>
      <w:lvlJc w:val="left"/>
      <w:pPr>
        <w:ind w:left="4212" w:hanging="360"/>
      </w:pPr>
      <w:rPr>
        <w:rFonts w:ascii="Wingdings" w:hAnsi="Wingdings" w:hint="default"/>
      </w:rPr>
    </w:lvl>
    <w:lvl w:ilvl="6" w:tplc="04070001" w:tentative="1">
      <w:start w:val="1"/>
      <w:numFmt w:val="bullet"/>
      <w:lvlText w:val=""/>
      <w:lvlJc w:val="left"/>
      <w:pPr>
        <w:ind w:left="4932" w:hanging="360"/>
      </w:pPr>
      <w:rPr>
        <w:rFonts w:ascii="Symbol" w:hAnsi="Symbol" w:hint="default"/>
      </w:rPr>
    </w:lvl>
    <w:lvl w:ilvl="7" w:tplc="04070003" w:tentative="1">
      <w:start w:val="1"/>
      <w:numFmt w:val="bullet"/>
      <w:lvlText w:val="o"/>
      <w:lvlJc w:val="left"/>
      <w:pPr>
        <w:ind w:left="5652" w:hanging="360"/>
      </w:pPr>
      <w:rPr>
        <w:rFonts w:ascii="Courier New" w:hAnsi="Courier New" w:cs="Courier New" w:hint="default"/>
      </w:rPr>
    </w:lvl>
    <w:lvl w:ilvl="8" w:tplc="04070005" w:tentative="1">
      <w:start w:val="1"/>
      <w:numFmt w:val="bullet"/>
      <w:lvlText w:val=""/>
      <w:lvlJc w:val="left"/>
      <w:pPr>
        <w:ind w:left="6372" w:hanging="360"/>
      </w:pPr>
      <w:rPr>
        <w:rFonts w:ascii="Wingdings" w:hAnsi="Wingdings" w:hint="default"/>
      </w:rPr>
    </w:lvl>
  </w:abstractNum>
  <w:abstractNum w:abstractNumId="3" w15:restartNumberingAfterBreak="0">
    <w:nsid w:val="0C5F5189"/>
    <w:multiLevelType w:val="hybridMultilevel"/>
    <w:tmpl w:val="8D5C9EC0"/>
    <w:lvl w:ilvl="0" w:tplc="40848D0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8E389D"/>
    <w:multiLevelType w:val="hybridMultilevel"/>
    <w:tmpl w:val="5C3CC71C"/>
    <w:lvl w:ilvl="0" w:tplc="EF1A449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67480F"/>
    <w:multiLevelType w:val="hybridMultilevel"/>
    <w:tmpl w:val="55D067E2"/>
    <w:lvl w:ilvl="0" w:tplc="D110FE36">
      <w:numFmt w:val="bullet"/>
      <w:lvlText w:val="-"/>
      <w:lvlJc w:val="left"/>
      <w:pPr>
        <w:tabs>
          <w:tab w:val="num" w:pos="360"/>
        </w:tabs>
        <w:ind w:left="284" w:hanging="284"/>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77E37"/>
    <w:multiLevelType w:val="hybridMultilevel"/>
    <w:tmpl w:val="9912BF48"/>
    <w:lvl w:ilvl="0" w:tplc="E7E6035C">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1CC44218"/>
    <w:multiLevelType w:val="hybridMultilevel"/>
    <w:tmpl w:val="AEC2BDA6"/>
    <w:lvl w:ilvl="0" w:tplc="4E184180">
      <w:numFmt w:val="bullet"/>
      <w:pStyle w:val="Aufzhlung2"/>
      <w:lvlText w:val="·"/>
      <w:lvlJc w:val="left"/>
      <w:pPr>
        <w:tabs>
          <w:tab w:val="num" w:pos="-496"/>
        </w:tabs>
        <w:ind w:left="-496" w:hanging="360"/>
      </w:pPr>
      <w:rPr>
        <w:rFonts w:ascii="Arial" w:eastAsia="Times New Roman" w:hAnsi="Arial" w:hint="default"/>
      </w:rPr>
    </w:lvl>
    <w:lvl w:ilvl="1" w:tplc="04070003" w:tentative="1">
      <w:start w:val="1"/>
      <w:numFmt w:val="bullet"/>
      <w:lvlText w:val="o"/>
      <w:lvlJc w:val="left"/>
      <w:pPr>
        <w:tabs>
          <w:tab w:val="num" w:pos="300"/>
        </w:tabs>
        <w:ind w:left="300" w:hanging="360"/>
      </w:pPr>
      <w:rPr>
        <w:rFonts w:ascii="Courier New" w:hAnsi="Courier New" w:hint="default"/>
      </w:rPr>
    </w:lvl>
    <w:lvl w:ilvl="2" w:tplc="04070005" w:tentative="1">
      <w:start w:val="1"/>
      <w:numFmt w:val="bullet"/>
      <w:lvlText w:val=""/>
      <w:lvlJc w:val="left"/>
      <w:pPr>
        <w:tabs>
          <w:tab w:val="num" w:pos="1020"/>
        </w:tabs>
        <w:ind w:left="1020" w:hanging="360"/>
      </w:pPr>
      <w:rPr>
        <w:rFonts w:ascii="Wingdings" w:hAnsi="Wingdings" w:hint="default"/>
      </w:rPr>
    </w:lvl>
    <w:lvl w:ilvl="3" w:tplc="04070001" w:tentative="1">
      <w:start w:val="1"/>
      <w:numFmt w:val="bullet"/>
      <w:lvlText w:val=""/>
      <w:lvlJc w:val="left"/>
      <w:pPr>
        <w:tabs>
          <w:tab w:val="num" w:pos="1740"/>
        </w:tabs>
        <w:ind w:left="1740" w:hanging="360"/>
      </w:pPr>
      <w:rPr>
        <w:rFonts w:ascii="Symbol" w:hAnsi="Symbol" w:hint="default"/>
      </w:rPr>
    </w:lvl>
    <w:lvl w:ilvl="4" w:tplc="04070003" w:tentative="1">
      <w:start w:val="1"/>
      <w:numFmt w:val="bullet"/>
      <w:lvlText w:val="o"/>
      <w:lvlJc w:val="left"/>
      <w:pPr>
        <w:tabs>
          <w:tab w:val="num" w:pos="2460"/>
        </w:tabs>
        <w:ind w:left="2460" w:hanging="360"/>
      </w:pPr>
      <w:rPr>
        <w:rFonts w:ascii="Courier New" w:hAnsi="Courier New" w:hint="default"/>
      </w:rPr>
    </w:lvl>
    <w:lvl w:ilvl="5" w:tplc="04070005" w:tentative="1">
      <w:start w:val="1"/>
      <w:numFmt w:val="bullet"/>
      <w:lvlText w:val=""/>
      <w:lvlJc w:val="left"/>
      <w:pPr>
        <w:tabs>
          <w:tab w:val="num" w:pos="3180"/>
        </w:tabs>
        <w:ind w:left="3180" w:hanging="360"/>
      </w:pPr>
      <w:rPr>
        <w:rFonts w:ascii="Wingdings" w:hAnsi="Wingdings" w:hint="default"/>
      </w:rPr>
    </w:lvl>
    <w:lvl w:ilvl="6" w:tplc="04070001" w:tentative="1">
      <w:start w:val="1"/>
      <w:numFmt w:val="bullet"/>
      <w:lvlText w:val=""/>
      <w:lvlJc w:val="left"/>
      <w:pPr>
        <w:tabs>
          <w:tab w:val="num" w:pos="3900"/>
        </w:tabs>
        <w:ind w:left="3900" w:hanging="360"/>
      </w:pPr>
      <w:rPr>
        <w:rFonts w:ascii="Symbol" w:hAnsi="Symbol" w:hint="default"/>
      </w:rPr>
    </w:lvl>
    <w:lvl w:ilvl="7" w:tplc="04070003" w:tentative="1">
      <w:start w:val="1"/>
      <w:numFmt w:val="bullet"/>
      <w:lvlText w:val="o"/>
      <w:lvlJc w:val="left"/>
      <w:pPr>
        <w:tabs>
          <w:tab w:val="num" w:pos="4620"/>
        </w:tabs>
        <w:ind w:left="4620" w:hanging="360"/>
      </w:pPr>
      <w:rPr>
        <w:rFonts w:ascii="Courier New" w:hAnsi="Courier New" w:hint="default"/>
      </w:rPr>
    </w:lvl>
    <w:lvl w:ilvl="8" w:tplc="04070005" w:tentative="1">
      <w:start w:val="1"/>
      <w:numFmt w:val="bullet"/>
      <w:lvlText w:val=""/>
      <w:lvlJc w:val="left"/>
      <w:pPr>
        <w:tabs>
          <w:tab w:val="num" w:pos="5340"/>
        </w:tabs>
        <w:ind w:left="5340" w:hanging="360"/>
      </w:pPr>
      <w:rPr>
        <w:rFonts w:ascii="Wingdings" w:hAnsi="Wingdings" w:hint="default"/>
      </w:rPr>
    </w:lvl>
  </w:abstractNum>
  <w:abstractNum w:abstractNumId="8" w15:restartNumberingAfterBreak="0">
    <w:nsid w:val="47A30EB0"/>
    <w:multiLevelType w:val="multilevel"/>
    <w:tmpl w:val="DEF61CFE"/>
    <w:lvl w:ilvl="0">
      <w:start w:val="1"/>
      <w:numFmt w:val="decimal"/>
      <w:pStyle w:val="berschrift1"/>
      <w:lvlText w:val="%1."/>
      <w:lvlJc w:val="left"/>
      <w:pPr>
        <w:tabs>
          <w:tab w:val="num" w:pos="680"/>
        </w:tabs>
        <w:ind w:left="680" w:hanging="680"/>
      </w:pPr>
      <w:rPr>
        <w:rFonts w:hint="default"/>
      </w:rPr>
    </w:lvl>
    <w:lvl w:ilvl="1">
      <w:start w:val="1"/>
      <w:numFmt w:val="decimal"/>
      <w:pStyle w:val="berschrift2"/>
      <w:lvlText w:val="%1.%2."/>
      <w:lvlJc w:val="left"/>
      <w:pPr>
        <w:tabs>
          <w:tab w:val="num" w:pos="680"/>
        </w:tabs>
        <w:ind w:left="680" w:hanging="680"/>
      </w:pPr>
      <w:rPr>
        <w:rFonts w:hint="default"/>
      </w:rPr>
    </w:lvl>
    <w:lvl w:ilvl="2">
      <w:start w:val="1"/>
      <w:numFmt w:val="decimal"/>
      <w:pStyle w:val="berschrift3"/>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15:restartNumberingAfterBreak="0">
    <w:nsid w:val="58AE4C6D"/>
    <w:multiLevelType w:val="hybridMultilevel"/>
    <w:tmpl w:val="D8CCA2C6"/>
    <w:lvl w:ilvl="0" w:tplc="40848D0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6E4140F"/>
    <w:multiLevelType w:val="hybridMultilevel"/>
    <w:tmpl w:val="7EBA046E"/>
    <w:lvl w:ilvl="0" w:tplc="4498E932">
      <w:numFmt w:val="bullet"/>
      <w:pStyle w:val="Aufzhlung3"/>
      <w:lvlText w:val="-"/>
      <w:lvlJc w:val="left"/>
      <w:pPr>
        <w:tabs>
          <w:tab w:val="num" w:pos="851"/>
        </w:tabs>
        <w:ind w:left="851" w:hanging="284"/>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0"/>
  </w:num>
  <w:num w:numId="4">
    <w:abstractNumId w:val="1"/>
  </w:num>
  <w:num w:numId="5">
    <w:abstractNumId w:val="8"/>
  </w:num>
  <w:num w:numId="6">
    <w:abstractNumId w:val="8"/>
  </w:num>
  <w:num w:numId="7">
    <w:abstractNumId w:val="8"/>
  </w:num>
  <w:num w:numId="8">
    <w:abstractNumId w:val="9"/>
  </w:num>
  <w:num w:numId="9">
    <w:abstractNumId w:val="3"/>
  </w:num>
  <w:num w:numId="10">
    <w:abstractNumId w:val="4"/>
  </w:num>
  <w:num w:numId="11">
    <w:abstractNumId w:val="2"/>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FEF"/>
    <w:rsid w:val="00000D0A"/>
    <w:rsid w:val="00001709"/>
    <w:rsid w:val="000037AC"/>
    <w:rsid w:val="0002054F"/>
    <w:rsid w:val="00023530"/>
    <w:rsid w:val="0005245A"/>
    <w:rsid w:val="00070DC9"/>
    <w:rsid w:val="00081F18"/>
    <w:rsid w:val="00082AC5"/>
    <w:rsid w:val="000B587D"/>
    <w:rsid w:val="000C4836"/>
    <w:rsid w:val="000E5179"/>
    <w:rsid w:val="000F5D8C"/>
    <w:rsid w:val="00132C3A"/>
    <w:rsid w:val="001354ED"/>
    <w:rsid w:val="00153398"/>
    <w:rsid w:val="00192F55"/>
    <w:rsid w:val="00195F46"/>
    <w:rsid w:val="00196228"/>
    <w:rsid w:val="001C343C"/>
    <w:rsid w:val="001C74F2"/>
    <w:rsid w:val="001F2BD8"/>
    <w:rsid w:val="00200066"/>
    <w:rsid w:val="00200B2F"/>
    <w:rsid w:val="00200D23"/>
    <w:rsid w:val="002134E8"/>
    <w:rsid w:val="00221FEF"/>
    <w:rsid w:val="00250815"/>
    <w:rsid w:val="0028194F"/>
    <w:rsid w:val="00286034"/>
    <w:rsid w:val="002B2ECD"/>
    <w:rsid w:val="002B367A"/>
    <w:rsid w:val="002B720F"/>
    <w:rsid w:val="002C340B"/>
    <w:rsid w:val="002C77AC"/>
    <w:rsid w:val="002D4E49"/>
    <w:rsid w:val="002E0A3C"/>
    <w:rsid w:val="002E513B"/>
    <w:rsid w:val="0030196F"/>
    <w:rsid w:val="00314FEA"/>
    <w:rsid w:val="0033649B"/>
    <w:rsid w:val="00363CA7"/>
    <w:rsid w:val="00374C2F"/>
    <w:rsid w:val="00387405"/>
    <w:rsid w:val="003C210D"/>
    <w:rsid w:val="004043D1"/>
    <w:rsid w:val="00417DCE"/>
    <w:rsid w:val="00417EBA"/>
    <w:rsid w:val="00423A5D"/>
    <w:rsid w:val="00425CB1"/>
    <w:rsid w:val="00463671"/>
    <w:rsid w:val="004738FD"/>
    <w:rsid w:val="00475425"/>
    <w:rsid w:val="004A77DC"/>
    <w:rsid w:val="004B1F30"/>
    <w:rsid w:val="004B42C3"/>
    <w:rsid w:val="004C52CD"/>
    <w:rsid w:val="004D10C6"/>
    <w:rsid w:val="004D25CF"/>
    <w:rsid w:val="004D2C0F"/>
    <w:rsid w:val="004E3DC5"/>
    <w:rsid w:val="004F34D9"/>
    <w:rsid w:val="0050392C"/>
    <w:rsid w:val="00506A96"/>
    <w:rsid w:val="0052563B"/>
    <w:rsid w:val="00533E9A"/>
    <w:rsid w:val="00561DB5"/>
    <w:rsid w:val="00564959"/>
    <w:rsid w:val="0057394A"/>
    <w:rsid w:val="005760AE"/>
    <w:rsid w:val="0058362C"/>
    <w:rsid w:val="005878FB"/>
    <w:rsid w:val="005944F0"/>
    <w:rsid w:val="005950E5"/>
    <w:rsid w:val="00596BC1"/>
    <w:rsid w:val="005A42C1"/>
    <w:rsid w:val="005B068E"/>
    <w:rsid w:val="005B65AD"/>
    <w:rsid w:val="005C172A"/>
    <w:rsid w:val="005D6BC4"/>
    <w:rsid w:val="005F190D"/>
    <w:rsid w:val="006104F1"/>
    <w:rsid w:val="00632DC0"/>
    <w:rsid w:val="00641CEA"/>
    <w:rsid w:val="006636B1"/>
    <w:rsid w:val="00685874"/>
    <w:rsid w:val="0069316D"/>
    <w:rsid w:val="0069739F"/>
    <w:rsid w:val="006A250A"/>
    <w:rsid w:val="006A3B0B"/>
    <w:rsid w:val="006C15FE"/>
    <w:rsid w:val="00706E61"/>
    <w:rsid w:val="00713D03"/>
    <w:rsid w:val="00730276"/>
    <w:rsid w:val="0073592D"/>
    <w:rsid w:val="00737240"/>
    <w:rsid w:val="007476CF"/>
    <w:rsid w:val="00751630"/>
    <w:rsid w:val="00761723"/>
    <w:rsid w:val="00762A76"/>
    <w:rsid w:val="00767AAF"/>
    <w:rsid w:val="00770A9F"/>
    <w:rsid w:val="00795FCA"/>
    <w:rsid w:val="007A6FEB"/>
    <w:rsid w:val="007A7169"/>
    <w:rsid w:val="007B6EEC"/>
    <w:rsid w:val="007C15F2"/>
    <w:rsid w:val="007F4815"/>
    <w:rsid w:val="008045BC"/>
    <w:rsid w:val="00806C17"/>
    <w:rsid w:val="008110DE"/>
    <w:rsid w:val="008149A6"/>
    <w:rsid w:val="008375EF"/>
    <w:rsid w:val="00874EA4"/>
    <w:rsid w:val="00885890"/>
    <w:rsid w:val="008B5DE9"/>
    <w:rsid w:val="008B7F6A"/>
    <w:rsid w:val="008C1655"/>
    <w:rsid w:val="008C4C46"/>
    <w:rsid w:val="008C4FDB"/>
    <w:rsid w:val="008E1508"/>
    <w:rsid w:val="008E28D0"/>
    <w:rsid w:val="008F203F"/>
    <w:rsid w:val="008F79C7"/>
    <w:rsid w:val="00923B1F"/>
    <w:rsid w:val="00925685"/>
    <w:rsid w:val="00930900"/>
    <w:rsid w:val="00931A83"/>
    <w:rsid w:val="00934FCB"/>
    <w:rsid w:val="00977076"/>
    <w:rsid w:val="00992F63"/>
    <w:rsid w:val="00995483"/>
    <w:rsid w:val="009A50F1"/>
    <w:rsid w:val="009B329B"/>
    <w:rsid w:val="009C18E5"/>
    <w:rsid w:val="009D65AE"/>
    <w:rsid w:val="009E6A93"/>
    <w:rsid w:val="009F7DD1"/>
    <w:rsid w:val="00A0454A"/>
    <w:rsid w:val="00A2407F"/>
    <w:rsid w:val="00A53F47"/>
    <w:rsid w:val="00A63550"/>
    <w:rsid w:val="00AA14EF"/>
    <w:rsid w:val="00AB5CB1"/>
    <w:rsid w:val="00AD0900"/>
    <w:rsid w:val="00AE3505"/>
    <w:rsid w:val="00B034A4"/>
    <w:rsid w:val="00B2556F"/>
    <w:rsid w:val="00B40558"/>
    <w:rsid w:val="00B461E7"/>
    <w:rsid w:val="00B53266"/>
    <w:rsid w:val="00B5400A"/>
    <w:rsid w:val="00B6233B"/>
    <w:rsid w:val="00B779C3"/>
    <w:rsid w:val="00B94488"/>
    <w:rsid w:val="00BB0231"/>
    <w:rsid w:val="00BD59A3"/>
    <w:rsid w:val="00BE4D5D"/>
    <w:rsid w:val="00BE4D6E"/>
    <w:rsid w:val="00BE7964"/>
    <w:rsid w:val="00BF4730"/>
    <w:rsid w:val="00C0124E"/>
    <w:rsid w:val="00C02439"/>
    <w:rsid w:val="00C05041"/>
    <w:rsid w:val="00C244A8"/>
    <w:rsid w:val="00C44FA8"/>
    <w:rsid w:val="00C73C37"/>
    <w:rsid w:val="00C91F91"/>
    <w:rsid w:val="00C95E4B"/>
    <w:rsid w:val="00CA5945"/>
    <w:rsid w:val="00CB572C"/>
    <w:rsid w:val="00CC48F6"/>
    <w:rsid w:val="00CD56D1"/>
    <w:rsid w:val="00CD63AE"/>
    <w:rsid w:val="00CE1F76"/>
    <w:rsid w:val="00CE4429"/>
    <w:rsid w:val="00D00008"/>
    <w:rsid w:val="00D111AB"/>
    <w:rsid w:val="00D307B2"/>
    <w:rsid w:val="00D36FA0"/>
    <w:rsid w:val="00D6048E"/>
    <w:rsid w:val="00D61F2B"/>
    <w:rsid w:val="00D67A93"/>
    <w:rsid w:val="00D72362"/>
    <w:rsid w:val="00DA4A88"/>
    <w:rsid w:val="00DA797C"/>
    <w:rsid w:val="00DC1EFA"/>
    <w:rsid w:val="00DD46D0"/>
    <w:rsid w:val="00DE0C93"/>
    <w:rsid w:val="00DF4FB9"/>
    <w:rsid w:val="00E15E6F"/>
    <w:rsid w:val="00E17813"/>
    <w:rsid w:val="00E30CC2"/>
    <w:rsid w:val="00E50B41"/>
    <w:rsid w:val="00E52F00"/>
    <w:rsid w:val="00E56E3F"/>
    <w:rsid w:val="00E6582D"/>
    <w:rsid w:val="00E86BB9"/>
    <w:rsid w:val="00E90D96"/>
    <w:rsid w:val="00EA5BDE"/>
    <w:rsid w:val="00EC7F15"/>
    <w:rsid w:val="00EE3510"/>
    <w:rsid w:val="00EE5B4F"/>
    <w:rsid w:val="00EE72AE"/>
    <w:rsid w:val="00EF70C1"/>
    <w:rsid w:val="00F000ED"/>
    <w:rsid w:val="00F018DB"/>
    <w:rsid w:val="00F07104"/>
    <w:rsid w:val="00F11F11"/>
    <w:rsid w:val="00F44680"/>
    <w:rsid w:val="00F55460"/>
    <w:rsid w:val="00F66484"/>
    <w:rsid w:val="00F719A9"/>
    <w:rsid w:val="00F7548B"/>
    <w:rsid w:val="00FA320E"/>
    <w:rsid w:val="00FB5B80"/>
    <w:rsid w:val="00FB6F5A"/>
    <w:rsid w:val="00FC7C2C"/>
    <w:rsid w:val="00FD1DF8"/>
    <w:rsid w:val="00FD362F"/>
    <w:rsid w:val="00FD48C8"/>
    <w:rsid w:val="00FD60B8"/>
    <w:rsid w:val="00FF20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D9EE1A1"/>
  <w15:docId w15:val="{BD1A2F8C-9D33-4165-928E-62FC909C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06A96"/>
    <w:pPr>
      <w:tabs>
        <w:tab w:val="left" w:pos="284"/>
        <w:tab w:val="left" w:pos="567"/>
        <w:tab w:val="right" w:pos="9356"/>
      </w:tabs>
      <w:spacing w:line="280" w:lineRule="atLeast"/>
    </w:pPr>
    <w:rPr>
      <w:rFonts w:ascii="Arial" w:hAnsi="Arial"/>
      <w:spacing w:val="5"/>
      <w:lang w:val="de-CH"/>
    </w:rPr>
  </w:style>
  <w:style w:type="paragraph" w:styleId="berschrift1">
    <w:name w:val="heading 1"/>
    <w:basedOn w:val="Standard"/>
    <w:next w:val="Standard"/>
    <w:link w:val="berschrift1Zchn"/>
    <w:qFormat/>
    <w:rsid w:val="00506A96"/>
    <w:pPr>
      <w:keepNext/>
      <w:numPr>
        <w:numId w:val="7"/>
      </w:numPr>
      <w:tabs>
        <w:tab w:val="clear" w:pos="284"/>
        <w:tab w:val="clear" w:pos="567"/>
      </w:tabs>
      <w:spacing w:after="280"/>
      <w:outlineLvl w:val="0"/>
    </w:pPr>
    <w:rPr>
      <w:b/>
      <w:bCs/>
      <w:kern w:val="32"/>
      <w:sz w:val="22"/>
    </w:rPr>
  </w:style>
  <w:style w:type="paragraph" w:styleId="berschrift2">
    <w:name w:val="heading 2"/>
    <w:basedOn w:val="Standard"/>
    <w:next w:val="Standard"/>
    <w:qFormat/>
    <w:rsid w:val="00506A96"/>
    <w:pPr>
      <w:keepNext/>
      <w:numPr>
        <w:ilvl w:val="1"/>
        <w:numId w:val="7"/>
      </w:numPr>
      <w:tabs>
        <w:tab w:val="clear" w:pos="284"/>
        <w:tab w:val="clear" w:pos="567"/>
      </w:tabs>
      <w:spacing w:after="140"/>
      <w:outlineLvl w:val="1"/>
    </w:pPr>
    <w:rPr>
      <w:b/>
      <w:bCs/>
      <w:iCs/>
    </w:rPr>
  </w:style>
  <w:style w:type="paragraph" w:styleId="berschrift3">
    <w:name w:val="heading 3"/>
    <w:basedOn w:val="Standard"/>
    <w:next w:val="Standard"/>
    <w:qFormat/>
    <w:rsid w:val="00506A96"/>
    <w:pPr>
      <w:keepNext/>
      <w:numPr>
        <w:ilvl w:val="2"/>
        <w:numId w:val="7"/>
      </w:numPr>
      <w:tabs>
        <w:tab w:val="clear" w:pos="284"/>
        <w:tab w:val="clear" w:pos="567"/>
      </w:tabs>
      <w:spacing w:after="140"/>
      <w:outlineLvl w:val="2"/>
    </w:pPr>
    <w:rPr>
      <w:bC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1">
    <w:name w:val="Aufzählung 1"/>
    <w:basedOn w:val="Standard"/>
    <w:autoRedefine/>
    <w:rsid w:val="004A77DC"/>
    <w:pPr>
      <w:tabs>
        <w:tab w:val="clear" w:pos="567"/>
        <w:tab w:val="left" w:pos="459"/>
      </w:tabs>
      <w:ind w:left="-108"/>
    </w:pPr>
  </w:style>
  <w:style w:type="paragraph" w:customStyle="1" w:styleId="Aufzhlung2">
    <w:name w:val="Aufzählung 2"/>
    <w:basedOn w:val="Standard"/>
    <w:rsid w:val="00506A96"/>
    <w:pPr>
      <w:numPr>
        <w:numId w:val="2"/>
      </w:numPr>
    </w:pPr>
  </w:style>
  <w:style w:type="paragraph" w:customStyle="1" w:styleId="Aufzhlung3">
    <w:name w:val="Aufzählung 3"/>
    <w:basedOn w:val="Standard"/>
    <w:rsid w:val="00506A96"/>
    <w:pPr>
      <w:numPr>
        <w:numId w:val="3"/>
      </w:numPr>
    </w:pPr>
  </w:style>
  <w:style w:type="paragraph" w:customStyle="1" w:styleId="Aufzhlung4">
    <w:name w:val="Aufzählung 4"/>
    <w:basedOn w:val="Standard"/>
    <w:next w:val="Standard"/>
    <w:rsid w:val="00506A96"/>
    <w:pPr>
      <w:numPr>
        <w:numId w:val="4"/>
      </w:numPr>
    </w:pPr>
  </w:style>
  <w:style w:type="paragraph" w:styleId="Funotentext">
    <w:name w:val="footnote text"/>
    <w:basedOn w:val="Standard"/>
    <w:semiHidden/>
    <w:rsid w:val="00506A96"/>
  </w:style>
  <w:style w:type="character" w:styleId="Funotenzeichen">
    <w:name w:val="footnote reference"/>
    <w:basedOn w:val="Absatz-Standardschriftart"/>
    <w:semiHidden/>
    <w:rsid w:val="00506A96"/>
    <w:rPr>
      <w:vertAlign w:val="superscript"/>
    </w:rPr>
  </w:style>
  <w:style w:type="paragraph" w:styleId="Fuzeile">
    <w:name w:val="footer"/>
    <w:basedOn w:val="Standard"/>
    <w:rsid w:val="00506A96"/>
    <w:pPr>
      <w:tabs>
        <w:tab w:val="center" w:pos="4536"/>
        <w:tab w:val="right" w:pos="9072"/>
      </w:tabs>
    </w:pPr>
    <w:rPr>
      <w:sz w:val="12"/>
      <w:szCs w:val="12"/>
    </w:rPr>
  </w:style>
  <w:style w:type="paragraph" w:styleId="Index1">
    <w:name w:val="index 1"/>
    <w:basedOn w:val="Standard"/>
    <w:next w:val="Standard"/>
    <w:autoRedefine/>
    <w:semiHidden/>
    <w:rsid w:val="00506A96"/>
    <w:pPr>
      <w:ind w:left="200" w:hanging="200"/>
    </w:pPr>
  </w:style>
  <w:style w:type="paragraph" w:styleId="Index2">
    <w:name w:val="index 2"/>
    <w:basedOn w:val="Standard"/>
    <w:next w:val="Standard"/>
    <w:autoRedefine/>
    <w:semiHidden/>
    <w:rsid w:val="00506A96"/>
    <w:pPr>
      <w:ind w:left="400" w:hanging="200"/>
    </w:pPr>
  </w:style>
  <w:style w:type="paragraph" w:styleId="Kopfzeile">
    <w:name w:val="header"/>
    <w:basedOn w:val="Standard"/>
    <w:rsid w:val="00506A96"/>
    <w:pPr>
      <w:pBdr>
        <w:bottom w:val="single" w:sz="4" w:space="3" w:color="808080"/>
      </w:pBdr>
      <w:tabs>
        <w:tab w:val="center" w:pos="4536"/>
        <w:tab w:val="right" w:pos="9072"/>
      </w:tabs>
      <w:spacing w:after="60"/>
    </w:pPr>
    <w:rPr>
      <w:color w:val="808080"/>
    </w:rPr>
  </w:style>
  <w:style w:type="paragraph" w:styleId="Verzeichnis1">
    <w:name w:val="toc 1"/>
    <w:basedOn w:val="Standard"/>
    <w:next w:val="Standard"/>
    <w:semiHidden/>
    <w:rsid w:val="00506A96"/>
    <w:pPr>
      <w:tabs>
        <w:tab w:val="clear" w:pos="284"/>
        <w:tab w:val="clear" w:pos="567"/>
        <w:tab w:val="left" w:pos="680"/>
        <w:tab w:val="right" w:leader="dot" w:pos="9356"/>
      </w:tabs>
      <w:spacing w:before="120"/>
      <w:ind w:left="680" w:hanging="680"/>
    </w:pPr>
    <w:rPr>
      <w:b/>
      <w:noProof/>
    </w:rPr>
  </w:style>
  <w:style w:type="paragraph" w:styleId="Verzeichnis2">
    <w:name w:val="toc 2"/>
    <w:basedOn w:val="Standard"/>
    <w:next w:val="Standard"/>
    <w:semiHidden/>
    <w:rsid w:val="00506A96"/>
    <w:pPr>
      <w:tabs>
        <w:tab w:val="clear" w:pos="284"/>
        <w:tab w:val="clear" w:pos="567"/>
        <w:tab w:val="left" w:pos="680"/>
        <w:tab w:val="right" w:leader="dot" w:pos="9356"/>
      </w:tabs>
      <w:ind w:left="680" w:hanging="680"/>
    </w:pPr>
    <w:rPr>
      <w:b/>
      <w:noProof/>
    </w:rPr>
  </w:style>
  <w:style w:type="paragraph" w:styleId="Verzeichnis3">
    <w:name w:val="toc 3"/>
    <w:basedOn w:val="Standard"/>
    <w:next w:val="Standard"/>
    <w:semiHidden/>
    <w:rsid w:val="00506A96"/>
    <w:pPr>
      <w:tabs>
        <w:tab w:val="clear" w:pos="284"/>
        <w:tab w:val="clear" w:pos="567"/>
        <w:tab w:val="left" w:pos="680"/>
        <w:tab w:val="right" w:leader="dot" w:pos="9356"/>
      </w:tabs>
      <w:ind w:left="680" w:hanging="680"/>
    </w:pPr>
    <w:rPr>
      <w:i/>
    </w:rPr>
  </w:style>
  <w:style w:type="paragraph" w:styleId="Verzeichnis4">
    <w:name w:val="toc 4"/>
    <w:basedOn w:val="Standard"/>
    <w:next w:val="Standard"/>
    <w:autoRedefine/>
    <w:semiHidden/>
    <w:rsid w:val="00506A96"/>
    <w:pPr>
      <w:tabs>
        <w:tab w:val="clear" w:pos="284"/>
        <w:tab w:val="clear" w:pos="567"/>
        <w:tab w:val="clear" w:pos="9356"/>
      </w:tabs>
      <w:ind w:left="600"/>
    </w:pPr>
  </w:style>
  <w:style w:type="table" w:styleId="Tabellenraster">
    <w:name w:val="Table Grid"/>
    <w:basedOn w:val="NormaleTabelle"/>
    <w:rsid w:val="00B77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Aktuell">
    <w:name w:val="Table Contemporary"/>
    <w:basedOn w:val="NormaleTabelle"/>
    <w:rsid w:val="00B779C3"/>
    <w:pPr>
      <w:tabs>
        <w:tab w:val="left" w:pos="284"/>
        <w:tab w:val="left" w:pos="567"/>
        <w:tab w:val="right" w:pos="9356"/>
      </w:tabs>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itel">
    <w:name w:val="Title"/>
    <w:basedOn w:val="Standard"/>
    <w:next w:val="Standard"/>
    <w:link w:val="TitelZchn"/>
    <w:qFormat/>
    <w:rsid w:val="00B779C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rsid w:val="00B779C3"/>
    <w:rPr>
      <w:rFonts w:asciiTheme="majorHAnsi" w:eastAsiaTheme="majorEastAsia" w:hAnsiTheme="majorHAnsi" w:cstheme="majorBidi"/>
      <w:b/>
      <w:bCs/>
      <w:spacing w:val="5"/>
      <w:kern w:val="28"/>
      <w:sz w:val="32"/>
      <w:szCs w:val="32"/>
      <w:lang w:val="de-CH"/>
    </w:rPr>
  </w:style>
  <w:style w:type="character" w:styleId="Hyperlink">
    <w:name w:val="Hyperlink"/>
    <w:basedOn w:val="Absatz-Standardschriftart"/>
    <w:rsid w:val="003C210D"/>
    <w:rPr>
      <w:color w:val="0000FF" w:themeColor="hyperlink"/>
      <w:u w:val="single"/>
    </w:rPr>
  </w:style>
  <w:style w:type="character" w:customStyle="1" w:styleId="berschrift1Zchn">
    <w:name w:val="Überschrift 1 Zchn"/>
    <w:link w:val="berschrift1"/>
    <w:rsid w:val="00423A5D"/>
    <w:rPr>
      <w:rFonts w:ascii="Arial" w:hAnsi="Arial"/>
      <w:b/>
      <w:bCs/>
      <w:spacing w:val="5"/>
      <w:kern w:val="32"/>
      <w:sz w:val="22"/>
      <w:lang w:val="de-CH"/>
    </w:rPr>
  </w:style>
  <w:style w:type="paragraph" w:styleId="Sprechblasentext">
    <w:name w:val="Balloon Text"/>
    <w:basedOn w:val="Standard"/>
    <w:link w:val="SprechblasentextZchn"/>
    <w:semiHidden/>
    <w:unhideWhenUsed/>
    <w:rsid w:val="00561DB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561DB5"/>
    <w:rPr>
      <w:rFonts w:ascii="Segoe UI" w:hAnsi="Segoe UI" w:cs="Segoe UI"/>
      <w:spacing w:val="5"/>
      <w:sz w:val="18"/>
      <w:szCs w:val="18"/>
      <w:lang w:val="de-CH"/>
    </w:rPr>
  </w:style>
  <w:style w:type="character" w:styleId="NichtaufgelsteErwhnung">
    <w:name w:val="Unresolved Mention"/>
    <w:basedOn w:val="Absatz-Standardschriftart"/>
    <w:uiPriority w:val="99"/>
    <w:semiHidden/>
    <w:unhideWhenUsed/>
    <w:rsid w:val="002D4E49"/>
    <w:rPr>
      <w:color w:val="605E5C"/>
      <w:shd w:val="clear" w:color="auto" w:fill="E1DFDD"/>
    </w:rPr>
  </w:style>
  <w:style w:type="character" w:styleId="BesuchterLink">
    <w:name w:val="FollowedHyperlink"/>
    <w:basedOn w:val="Absatz-Standardschriftart"/>
    <w:semiHidden/>
    <w:unhideWhenUsed/>
    <w:rsid w:val="00D36F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4781">
      <w:bodyDiv w:val="1"/>
      <w:marLeft w:val="0"/>
      <w:marRight w:val="0"/>
      <w:marTop w:val="0"/>
      <w:marBottom w:val="0"/>
      <w:divBdr>
        <w:top w:val="none" w:sz="0" w:space="0" w:color="auto"/>
        <w:left w:val="none" w:sz="0" w:space="0" w:color="auto"/>
        <w:bottom w:val="none" w:sz="0" w:space="0" w:color="auto"/>
        <w:right w:val="none" w:sz="0" w:space="0" w:color="auto"/>
      </w:divBdr>
    </w:div>
    <w:div w:id="1368948421">
      <w:bodyDiv w:val="1"/>
      <w:marLeft w:val="0"/>
      <w:marRight w:val="0"/>
      <w:marTop w:val="0"/>
      <w:marBottom w:val="0"/>
      <w:divBdr>
        <w:top w:val="none" w:sz="0" w:space="0" w:color="auto"/>
        <w:left w:val="none" w:sz="0" w:space="0" w:color="auto"/>
        <w:bottom w:val="none" w:sz="0" w:space="0" w:color="auto"/>
        <w:right w:val="none" w:sz="0" w:space="0" w:color="auto"/>
      </w:divBdr>
    </w:div>
    <w:div w:id="1745447443">
      <w:bodyDiv w:val="1"/>
      <w:marLeft w:val="0"/>
      <w:marRight w:val="0"/>
      <w:marTop w:val="0"/>
      <w:marBottom w:val="0"/>
      <w:divBdr>
        <w:top w:val="none" w:sz="0" w:space="0" w:color="auto"/>
        <w:left w:val="none" w:sz="0" w:space="0" w:color="auto"/>
        <w:bottom w:val="none" w:sz="0" w:space="0" w:color="auto"/>
        <w:right w:val="none" w:sz="0" w:space="0" w:color="auto"/>
      </w:divBdr>
    </w:div>
    <w:div w:id="193770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bet.ch/anlaesse/gebet-auf-den-hoehen/saentis-geb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A7BBD6-518E-47F9-9E4B-3B20C3D4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4716</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Weihnachtswünsche</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Weihnachtswünsche</dc:title>
  <dc:creator>Knupp</dc:creator>
  <cp:lastModifiedBy>Cornelia Welz</cp:lastModifiedBy>
  <cp:revision>2</cp:revision>
  <cp:lastPrinted>2017-12-23T23:23:00Z</cp:lastPrinted>
  <dcterms:created xsi:type="dcterms:W3CDTF">2023-09-18T15:52:00Z</dcterms:created>
  <dcterms:modified xsi:type="dcterms:W3CDTF">2023-09-18T15:52:00Z</dcterms:modified>
</cp:coreProperties>
</file>